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B9" w:rsidRPr="00901A56" w:rsidRDefault="00901A56" w:rsidP="00CB3DB9">
      <w:pPr>
        <w:ind w:left="1304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ab/>
      </w:r>
      <w:r>
        <w:rPr>
          <w:rFonts w:ascii="Nunito Sans" w:hAnsi="Nunito Sans"/>
          <w:b/>
          <w:sz w:val="22"/>
          <w:szCs w:val="22"/>
        </w:rPr>
        <w:tab/>
      </w:r>
      <w:r>
        <w:rPr>
          <w:rFonts w:ascii="Nunito Sans" w:hAnsi="Nunito Sans"/>
          <w:b/>
          <w:sz w:val="22"/>
          <w:szCs w:val="22"/>
        </w:rPr>
        <w:tab/>
      </w:r>
      <w:r w:rsidRPr="00901A56">
        <w:rPr>
          <w:rFonts w:ascii="Nunito Sans" w:hAnsi="Nunito Sans"/>
          <w:sz w:val="22"/>
          <w:szCs w:val="22"/>
        </w:rPr>
        <w:t>Kaupunginhallitus 12.8.2019 § 160</w:t>
      </w:r>
      <w:r>
        <w:rPr>
          <w:rFonts w:ascii="Nunito Sans" w:hAnsi="Nunito Sans"/>
          <w:sz w:val="22"/>
          <w:szCs w:val="22"/>
        </w:rPr>
        <w:t xml:space="preserve"> liite nro1</w:t>
      </w:r>
      <w:bookmarkStart w:id="0" w:name="_GoBack"/>
      <w:bookmarkEnd w:id="0"/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  <w:r w:rsidRPr="00F24B66">
        <w:rPr>
          <w:rFonts w:ascii="Nunito Sans" w:hAnsi="Nunito Sans"/>
          <w:b/>
          <w:sz w:val="22"/>
          <w:szCs w:val="22"/>
        </w:rPr>
        <w:t>VIITASAAREN KAUPUNGIN VAAKUNAN JA LOGON KÄYTTÖÄ KOSKEVA OHJE</w:t>
      </w: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>1. Kaupungin vaakuna</w:t>
      </w: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Pr="00451CA8" w:rsidRDefault="00CB3DB9" w:rsidP="008055CE">
      <w:pPr>
        <w:ind w:left="1304"/>
        <w:rPr>
          <w:rFonts w:ascii="Nunito Sans" w:hAnsi="Nunito Sans"/>
          <w:sz w:val="24"/>
          <w:szCs w:val="24"/>
        </w:rPr>
      </w:pPr>
      <w:r w:rsidRPr="00451CA8"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  <w:t xml:space="preserve">Viitasaaren vaakuna on Viitasaaren kaupungin ja sen hallinnon yleinen tunnus. </w:t>
      </w:r>
      <w:r w:rsidRPr="00451CA8">
        <w:rPr>
          <w:rFonts w:ascii="Nunito Sans" w:hAnsi="Nunito Sans"/>
          <w:sz w:val="24"/>
          <w:szCs w:val="24"/>
        </w:rPr>
        <w:t>Viitasaaren vaakuna</w:t>
      </w:r>
      <w:r>
        <w:rPr>
          <w:rFonts w:ascii="Nunito Sans" w:hAnsi="Nunito Sans"/>
          <w:sz w:val="24"/>
          <w:szCs w:val="24"/>
        </w:rPr>
        <w:t xml:space="preserve">n on </w:t>
      </w:r>
      <w:r w:rsidR="008055CE">
        <w:rPr>
          <w:rFonts w:ascii="Nunito Sans" w:hAnsi="Nunito Sans"/>
          <w:sz w:val="24"/>
          <w:szCs w:val="24"/>
        </w:rPr>
        <w:t xml:space="preserve">suunnitellut ja </w:t>
      </w:r>
      <w:r>
        <w:rPr>
          <w:rFonts w:ascii="Nunito Sans" w:hAnsi="Nunito Sans"/>
          <w:sz w:val="24"/>
          <w:szCs w:val="24"/>
        </w:rPr>
        <w:t>piirtänyt Olof Eriksson ja Viitasaaren</w:t>
      </w:r>
      <w:r w:rsidR="008055CE">
        <w:rPr>
          <w:rFonts w:ascii="Nunito Sans" w:hAnsi="Nunito Sans"/>
          <w:sz w:val="24"/>
          <w:szCs w:val="24"/>
        </w:rPr>
        <w:t xml:space="preserve"> </w:t>
      </w:r>
      <w:r w:rsidRPr="00451CA8">
        <w:rPr>
          <w:rFonts w:ascii="Nunito Sans" w:hAnsi="Nunito Sans"/>
          <w:color w:val="2C2C2C"/>
          <w:sz w:val="24"/>
          <w:szCs w:val="24"/>
          <w:shd w:val="clear" w:color="auto" w:fill="FFFFFF"/>
        </w:rPr>
        <w:t>kunnanvaltuusto hyväksyi sen kokouksessaan 7. huhtikuuta 1952</w:t>
      </w:r>
      <w:r w:rsidRPr="00451CA8"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  <w:t xml:space="preserve">. </w:t>
      </w:r>
      <w:r w:rsidRPr="00451CA8">
        <w:rPr>
          <w:rFonts w:ascii="Nunito Sans" w:hAnsi="Nunito Sans"/>
          <w:color w:val="2C2C2C"/>
          <w:sz w:val="24"/>
          <w:szCs w:val="24"/>
          <w:shd w:val="clear" w:color="auto" w:fill="FFFFFF"/>
        </w:rPr>
        <w:t>S</w:t>
      </w:r>
      <w:r w:rsidRPr="00451CA8">
        <w:rPr>
          <w:rFonts w:ascii="Nunito Sans" w:hAnsi="Nunito Sans"/>
          <w:sz w:val="24"/>
          <w:szCs w:val="24"/>
        </w:rPr>
        <w:t>isäasiainministeriö on vahvistanut sen 5.</w:t>
      </w:r>
      <w:r w:rsidR="008055CE">
        <w:rPr>
          <w:rFonts w:ascii="Nunito Sans" w:hAnsi="Nunito Sans"/>
          <w:sz w:val="24"/>
          <w:szCs w:val="24"/>
        </w:rPr>
        <w:t xml:space="preserve"> </w:t>
      </w:r>
      <w:r w:rsidRPr="00451CA8">
        <w:rPr>
          <w:rFonts w:ascii="Nunito Sans" w:hAnsi="Nunito Sans"/>
          <w:sz w:val="24"/>
          <w:szCs w:val="24"/>
        </w:rPr>
        <w:t>elokuuta</w:t>
      </w:r>
      <w:r>
        <w:rPr>
          <w:rFonts w:ascii="Nunito Sans" w:hAnsi="Nunito Sans"/>
          <w:sz w:val="24"/>
          <w:szCs w:val="24"/>
        </w:rPr>
        <w:t xml:space="preserve"> </w:t>
      </w:r>
      <w:r w:rsidRPr="00451CA8">
        <w:rPr>
          <w:rFonts w:ascii="Nunito Sans" w:hAnsi="Nunito Sans"/>
          <w:sz w:val="24"/>
          <w:szCs w:val="24"/>
        </w:rPr>
        <w:t>1952.</w:t>
      </w:r>
    </w:p>
    <w:p w:rsidR="00CB3DB9" w:rsidRPr="00451CA8" w:rsidRDefault="00CB3DB9" w:rsidP="00CB3DB9">
      <w:pPr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</w:pPr>
    </w:p>
    <w:p w:rsidR="00CB3DB9" w:rsidRPr="00451CA8" w:rsidRDefault="00CB3DB9" w:rsidP="00CB3DB9">
      <w:pPr>
        <w:ind w:left="1304"/>
        <w:rPr>
          <w:rFonts w:ascii="Nunito Sans" w:hAnsi="Nunito Sans"/>
          <w:b/>
          <w:sz w:val="24"/>
          <w:szCs w:val="24"/>
        </w:rPr>
      </w:pPr>
      <w:r w:rsidRPr="00451CA8"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  <w:t xml:space="preserve">Vaakunan aihe viittaa sisävesikalastuksen muinaiseen merkitykseen alueella. Vaakunan selitys on ”punaisessa kentässä seitsemän kokonaan hopeista uivaa muikkua asetettuina 1+2+1+2+1.” </w:t>
      </w:r>
    </w:p>
    <w:p w:rsidR="00CB3DB9" w:rsidRDefault="00CB3DB9" w:rsidP="00CB3DB9">
      <w:pPr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>2. Kaupungin vaakunan käytön yleiset periaatteet</w:t>
      </w: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  <w:r w:rsidRPr="00913D39">
        <w:rPr>
          <w:rFonts w:ascii="Nunito Sans" w:hAnsi="Nunito Sans"/>
          <w:sz w:val="24"/>
          <w:szCs w:val="24"/>
        </w:rPr>
        <w:t xml:space="preserve">Kaupungin vaakunaa on käytettävä sen arvon mukaisella tavalla. Käytettäessä vaakunaa sen tulee olla heraldisesti oikea sekä kaupungin graafisten ohjeiden mukainen. </w:t>
      </w: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  <w:r w:rsidRPr="00913D39">
        <w:rPr>
          <w:rFonts w:ascii="Nunito Sans" w:hAnsi="Nunito Sans"/>
          <w:sz w:val="24"/>
          <w:szCs w:val="24"/>
        </w:rPr>
        <w:t>Kaupungin vaakunaa käytetään kaupungin hallinnon ja viranomaistoiminnan tunnuksena sekä juhlatarkoituksissa ja muussa yhteydessä</w:t>
      </w:r>
      <w:r w:rsidR="008055CE">
        <w:rPr>
          <w:rFonts w:ascii="Nunito Sans" w:hAnsi="Nunito Sans"/>
          <w:sz w:val="24"/>
          <w:szCs w:val="24"/>
        </w:rPr>
        <w:t>,</w:t>
      </w:r>
      <w:r w:rsidRPr="00913D39">
        <w:rPr>
          <w:rFonts w:ascii="Nunito Sans" w:hAnsi="Nunito Sans"/>
          <w:sz w:val="24"/>
          <w:szCs w:val="24"/>
        </w:rPr>
        <w:t xml:space="preserve"> </w:t>
      </w:r>
      <w:r w:rsidR="008055CE" w:rsidRPr="008055CE">
        <w:rPr>
          <w:rFonts w:ascii="Nunito Sans" w:hAnsi="Nunito Sans" w:cs="Arial"/>
          <w:color w:val="1E1D1D"/>
          <w:sz w:val="24"/>
          <w:szCs w:val="24"/>
          <w:shd w:val="clear" w:color="auto" w:fill="FFFFFF"/>
        </w:rPr>
        <w:t>kuten lausunnoissa, päätöksissä ja kutsuissa</w:t>
      </w:r>
      <w:r w:rsidR="008055CE">
        <w:rPr>
          <w:rFonts w:ascii="Nunito Sans" w:hAnsi="Nunito Sans" w:cs="Arial"/>
          <w:color w:val="1E1D1D"/>
          <w:sz w:val="24"/>
          <w:szCs w:val="24"/>
          <w:shd w:val="clear" w:color="auto" w:fill="FFFFFF"/>
        </w:rPr>
        <w:t>,</w:t>
      </w:r>
      <w:r w:rsidR="008055CE" w:rsidRPr="008055CE">
        <w:rPr>
          <w:rFonts w:ascii="Nunito Sans" w:hAnsi="Nunito Sans" w:cs="Arial"/>
          <w:color w:val="1E1D1D"/>
          <w:sz w:val="24"/>
          <w:szCs w:val="24"/>
          <w:shd w:val="clear" w:color="auto" w:fill="FFFFFF"/>
        </w:rPr>
        <w:t xml:space="preserve"> </w:t>
      </w:r>
      <w:r w:rsidRPr="00913D39">
        <w:rPr>
          <w:rFonts w:ascii="Nunito Sans" w:hAnsi="Nunito Sans"/>
          <w:sz w:val="24"/>
          <w:szCs w:val="24"/>
        </w:rPr>
        <w:t xml:space="preserve">kaupunginjohtajan tarvittaessa antamien tarkempien ohjeiden mukaisesti. </w:t>
      </w: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  <w:r w:rsidRPr="00913D39">
        <w:rPr>
          <w:rFonts w:ascii="Nunito Sans" w:hAnsi="Nunito Sans"/>
          <w:sz w:val="24"/>
          <w:szCs w:val="24"/>
        </w:rPr>
        <w:t xml:space="preserve">Kaupungin vaakunaa on käytettävä siten, että kaupungin virallisen toiminnan ja vaakunaa käyttävän muun tahon kesken ei aiheudu sekaannusta. </w:t>
      </w: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</w:p>
    <w:p w:rsidR="00CB3DB9" w:rsidRPr="00913D39" w:rsidRDefault="00CB3DB9" w:rsidP="00CB3DB9">
      <w:pPr>
        <w:ind w:left="1304"/>
        <w:rPr>
          <w:rFonts w:ascii="Nunito Sans" w:hAnsi="Nunito Sans"/>
          <w:b/>
          <w:sz w:val="24"/>
          <w:szCs w:val="24"/>
        </w:rPr>
      </w:pPr>
      <w:r w:rsidRPr="00913D39">
        <w:rPr>
          <w:rFonts w:ascii="Nunito Sans" w:hAnsi="Nunito Sans"/>
          <w:sz w:val="24"/>
          <w:szCs w:val="24"/>
        </w:rPr>
        <w:t>Vaakunan käytöllä on oltava positiivista kaupunkikuvaa ja tunnettuutta edistävä tai muu sellainen käyttötarkoitus, jossa vaakunan käytöllä on kaupungin kannalta myönteinen merkitys</w:t>
      </w:r>
    </w:p>
    <w:p w:rsidR="00CB3DB9" w:rsidRDefault="00CB3DB9" w:rsidP="00CB3DB9">
      <w:pPr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>3. Vaakunan käyttö</w:t>
      </w: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8055CE" w:rsidRDefault="00CB3DB9" w:rsidP="00CB3DB9">
      <w:pPr>
        <w:ind w:left="1304"/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</w:pPr>
      <w:r w:rsidRPr="00FC34A6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Vaakuna on tarkoitettu kaupungin o</w:t>
      </w:r>
      <w:r w:rsidR="008055CE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man organisaation käyttöön. </w:t>
      </w:r>
    </w:p>
    <w:p w:rsidR="008055CE" w:rsidRDefault="008055CE" w:rsidP="00CB3DB9">
      <w:pPr>
        <w:ind w:left="1304"/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</w:pPr>
    </w:p>
    <w:p w:rsidR="00BC2469" w:rsidRDefault="008055CE" w:rsidP="00BC2469">
      <w:pPr>
        <w:ind w:left="1304"/>
        <w:rPr>
          <w:rFonts w:ascii="Nunito Sans" w:hAnsi="Nunito Sans"/>
          <w:sz w:val="24"/>
          <w:szCs w:val="24"/>
        </w:rPr>
      </w:pPr>
      <w:r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Muita</w:t>
      </w:r>
      <w:r w:rsidR="00CB3DB9" w:rsidRPr="00FC34A6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organisaatioita</w:t>
      </w:r>
      <w:r w:rsidR="00CB3DB9" w:rsidRPr="00FC34A6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 (yritykset,</w:t>
      </w:r>
      <w:r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 yhdistykset, yhteisöt jne.) ja yksittäisiä henkilöitä pyydetään tekemään kirjallinen ilmoitus vaakunan kä</w:t>
      </w:r>
      <w:r w:rsidR="00BC2469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yttämisestä arkistosihteerille</w:t>
      </w:r>
      <w:r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.</w:t>
      </w:r>
      <w:r w:rsidR="00CB3DB9" w:rsidRPr="00FC34A6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 </w:t>
      </w:r>
      <w:r w:rsidR="00BC2469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Ilmoituksessa määritellään </w:t>
      </w:r>
      <w:r w:rsidR="00BC2469" w:rsidRPr="00594F45">
        <w:rPr>
          <w:rFonts w:ascii="Nunito Sans" w:hAnsi="Nunito Sans"/>
          <w:sz w:val="24"/>
          <w:szCs w:val="24"/>
        </w:rPr>
        <w:t>vaakunan käyttötark</w:t>
      </w:r>
      <w:r w:rsidR="00BC2469">
        <w:rPr>
          <w:rFonts w:ascii="Nunito Sans" w:hAnsi="Nunito Sans"/>
          <w:sz w:val="24"/>
          <w:szCs w:val="24"/>
        </w:rPr>
        <w:t>oitus ja laajuus ja annetaan yhteyshenkilötiedot.</w:t>
      </w:r>
      <w:r w:rsidR="00BC2469" w:rsidRPr="00594F45">
        <w:rPr>
          <w:rFonts w:ascii="Nunito Sans" w:hAnsi="Nunito Sans"/>
          <w:sz w:val="24"/>
          <w:szCs w:val="24"/>
        </w:rPr>
        <w:t xml:space="preserve"> </w:t>
      </w:r>
      <w:r w:rsidR="00BC2469">
        <w:rPr>
          <w:rFonts w:ascii="Nunito Sans" w:hAnsi="Nunito Sans"/>
          <w:sz w:val="24"/>
          <w:szCs w:val="24"/>
        </w:rPr>
        <w:t xml:space="preserve">Kirjallinen ilmoitus toimitetaan </w:t>
      </w:r>
      <w:r w:rsidR="00BC2469">
        <w:rPr>
          <w:rFonts w:ascii="Nunito Sans" w:hAnsi="Nunito Sans"/>
          <w:sz w:val="24"/>
          <w:szCs w:val="24"/>
        </w:rPr>
        <w:lastRenderedPageBreak/>
        <w:t>Viitasaaren</w:t>
      </w:r>
      <w:r w:rsidR="00BC2469" w:rsidRPr="00594F45">
        <w:rPr>
          <w:rFonts w:ascii="Nunito Sans" w:hAnsi="Nunito Sans"/>
          <w:sz w:val="24"/>
          <w:szCs w:val="24"/>
        </w:rPr>
        <w:t xml:space="preserve"> ka</w:t>
      </w:r>
      <w:r w:rsidR="00BC2469">
        <w:rPr>
          <w:rFonts w:ascii="Nunito Sans" w:hAnsi="Nunito Sans"/>
          <w:sz w:val="24"/>
          <w:szCs w:val="24"/>
        </w:rPr>
        <w:t>upunki/ arkistosihteeri</w:t>
      </w:r>
      <w:r w:rsidR="00BC2469" w:rsidRPr="00594F45">
        <w:rPr>
          <w:rFonts w:ascii="Nunito Sans" w:hAnsi="Nunito Sans"/>
          <w:sz w:val="24"/>
          <w:szCs w:val="24"/>
        </w:rPr>
        <w:t xml:space="preserve">, </w:t>
      </w:r>
      <w:r w:rsidR="00BC2469">
        <w:rPr>
          <w:rFonts w:ascii="Nunito Sans" w:hAnsi="Nunito Sans"/>
          <w:sz w:val="24"/>
          <w:szCs w:val="24"/>
        </w:rPr>
        <w:t>Keskitie 10, 44500 Viitasaari tai viitasaaren.kaupunki@viitasaari</w:t>
      </w:r>
      <w:r w:rsidR="00BC2469" w:rsidRPr="00594F45">
        <w:rPr>
          <w:rFonts w:ascii="Nunito Sans" w:hAnsi="Nunito Sans"/>
          <w:sz w:val="24"/>
          <w:szCs w:val="24"/>
        </w:rPr>
        <w:t xml:space="preserve">.fi. </w:t>
      </w:r>
    </w:p>
    <w:p w:rsidR="008055CE" w:rsidRDefault="008055CE" w:rsidP="00BC246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B3DB9" w:rsidRPr="00FC34A6" w:rsidRDefault="00BC2469" w:rsidP="00CB3DB9">
      <w:pPr>
        <w:ind w:left="1304"/>
        <w:rPr>
          <w:rFonts w:ascii="Nunito Sans" w:hAnsi="Nunito Sans"/>
          <w:sz w:val="24"/>
          <w:szCs w:val="24"/>
        </w:rPr>
      </w:pPr>
      <w:r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Ilmoitus pyydetään tekemään kun</w:t>
      </w:r>
      <w:r w:rsidR="00CB3DB9" w:rsidRPr="00FC34A6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 halutaan myydä tai pitää muuten tarjolla sellaisia tavaroita, joihin on merkitty kaupungin vaakuna esimerkiksi kotipaikan tunnukseksi, esimerkkeinä astiat, kääreet j</w:t>
      </w:r>
      <w:r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a päällykset. Ilmoitus tehdään</w:t>
      </w:r>
      <w:r w:rsidR="00CB3DB9" w:rsidRPr="00FC34A6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 myös, jos vaakunaa halutaan käyttää esimerkiksi julisteissa, kilvissä, kylteissä, lipuissa, esitteissä tai muissa </w:t>
      </w:r>
      <w:r w:rsidR="00CB3DB9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 xml:space="preserve">painetuissa tai sähköisissä </w:t>
      </w:r>
      <w:r w:rsidR="00CB3DB9" w:rsidRPr="00FC34A6">
        <w:rPr>
          <w:rFonts w:ascii="Nunito Sans" w:hAnsi="Nunito Sans" w:cs="Arial"/>
          <w:color w:val="333333"/>
          <w:sz w:val="24"/>
          <w:szCs w:val="24"/>
          <w:shd w:val="clear" w:color="auto" w:fill="FFFFFF"/>
        </w:rPr>
        <w:t>viestintämateriaaleissa.</w:t>
      </w: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</w:p>
    <w:p w:rsidR="00CB3DB9" w:rsidRPr="00594F45" w:rsidRDefault="00CB3DB9" w:rsidP="00CB3DB9">
      <w:pPr>
        <w:ind w:left="1304"/>
        <w:rPr>
          <w:rFonts w:ascii="Nunito Sans" w:hAnsi="Nunito Sans"/>
          <w:b/>
          <w:sz w:val="24"/>
          <w:szCs w:val="24"/>
        </w:rPr>
      </w:pPr>
      <w:r w:rsidRPr="00594F45">
        <w:rPr>
          <w:rFonts w:ascii="Nunito Sans" w:hAnsi="Nunito Sans"/>
          <w:sz w:val="24"/>
          <w:szCs w:val="24"/>
        </w:rPr>
        <w:t>Kaupungin vaakunaa on käytettävä kohdassa kaksi mainittuja periaatteita noudattaen</w:t>
      </w:r>
      <w:r>
        <w:rPr>
          <w:rFonts w:ascii="Nunito Sans" w:hAnsi="Nunito Sans"/>
          <w:sz w:val="24"/>
          <w:szCs w:val="24"/>
        </w:rPr>
        <w:t>.</w:t>
      </w:r>
    </w:p>
    <w:p w:rsidR="00CB3DB9" w:rsidRDefault="00CB3DB9" w:rsidP="00CB3DB9">
      <w:pPr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>4. Kaupungin vaakunan</w:t>
      </w:r>
      <w:r w:rsidR="00BC2469">
        <w:rPr>
          <w:rFonts w:ascii="Nunito Sans" w:hAnsi="Nunito Sans"/>
          <w:b/>
          <w:sz w:val="22"/>
          <w:szCs w:val="22"/>
        </w:rPr>
        <w:t xml:space="preserve"> käytön</w:t>
      </w:r>
      <w:r>
        <w:rPr>
          <w:rFonts w:ascii="Nunito Sans" w:hAnsi="Nunito Sans"/>
          <w:b/>
          <w:sz w:val="22"/>
          <w:szCs w:val="22"/>
        </w:rPr>
        <w:t xml:space="preserve"> valvonta</w:t>
      </w: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  <w:r w:rsidRPr="00594F45">
        <w:rPr>
          <w:rFonts w:ascii="Nunito Sans" w:hAnsi="Nunito Sans"/>
          <w:sz w:val="24"/>
          <w:szCs w:val="24"/>
        </w:rPr>
        <w:t>Kuntalain § 5 mukaan kunnanvaakunan käyttöä valvoo kunnanhallitus tai hallintosäännössä mä</w:t>
      </w:r>
      <w:r>
        <w:rPr>
          <w:rFonts w:ascii="Nunito Sans" w:hAnsi="Nunito Sans"/>
          <w:sz w:val="24"/>
          <w:szCs w:val="24"/>
        </w:rPr>
        <w:t>ärätty muu viranomainen. Viitasaaren</w:t>
      </w:r>
      <w:r w:rsidRPr="00594F45">
        <w:rPr>
          <w:rFonts w:ascii="Nunito Sans" w:hAnsi="Nunito Sans"/>
          <w:sz w:val="24"/>
          <w:szCs w:val="24"/>
        </w:rPr>
        <w:t xml:space="preserve"> kaupungin</w:t>
      </w:r>
      <w:r>
        <w:rPr>
          <w:rFonts w:ascii="Nunito Sans" w:hAnsi="Nunito Sans"/>
          <w:sz w:val="24"/>
          <w:szCs w:val="24"/>
        </w:rPr>
        <w:t xml:space="preserve"> </w:t>
      </w:r>
      <w:proofErr w:type="gramStart"/>
      <w:r>
        <w:rPr>
          <w:rFonts w:ascii="Nunito Sans" w:hAnsi="Nunito Sans"/>
          <w:sz w:val="24"/>
          <w:szCs w:val="24"/>
        </w:rPr>
        <w:t xml:space="preserve">hallintosäännön ( </w:t>
      </w:r>
      <w:proofErr w:type="spellStart"/>
      <w:r>
        <w:rPr>
          <w:rFonts w:ascii="Nunito Sans" w:hAnsi="Nunito Sans"/>
          <w:sz w:val="24"/>
          <w:szCs w:val="24"/>
        </w:rPr>
        <w:t>Kvalt</w:t>
      </w:r>
      <w:proofErr w:type="spellEnd"/>
      <w:proofErr w:type="gramEnd"/>
      <w:r>
        <w:rPr>
          <w:rFonts w:ascii="Nunito Sans" w:hAnsi="Nunito Sans"/>
          <w:sz w:val="24"/>
          <w:szCs w:val="24"/>
        </w:rPr>
        <w:t xml:space="preserve"> </w:t>
      </w:r>
      <w:r w:rsidRPr="00594F45">
        <w:rPr>
          <w:rFonts w:ascii="Nunito Sans" w:hAnsi="Nunito Sans"/>
          <w:sz w:val="24"/>
          <w:szCs w:val="24"/>
        </w:rPr>
        <w:t>24.4.2017 § 34 ,</w:t>
      </w:r>
      <w:r w:rsidRPr="00594F45">
        <w:rPr>
          <w:rFonts w:ascii="Nunito Sans" w:hAnsi="Nunito Sans"/>
        </w:rPr>
        <w:t xml:space="preserve"> </w:t>
      </w:r>
      <w:r w:rsidRPr="00BC2469">
        <w:rPr>
          <w:rFonts w:ascii="Nunito Sans" w:hAnsi="Nunito Sans"/>
          <w:sz w:val="24"/>
          <w:szCs w:val="24"/>
        </w:rPr>
        <w:t>hallintosääntö</w:t>
      </w:r>
      <w:r>
        <w:t xml:space="preserve"> </w:t>
      </w:r>
      <w:r>
        <w:rPr>
          <w:rFonts w:ascii="Nunito Sans" w:hAnsi="Nunito Sans"/>
          <w:sz w:val="24"/>
          <w:szCs w:val="24"/>
        </w:rPr>
        <w:t>25 § kohta7)</w:t>
      </w:r>
      <w:r w:rsidRPr="00594F45">
        <w:rPr>
          <w:rFonts w:ascii="Nunito Sans" w:hAnsi="Nunito Sans"/>
          <w:sz w:val="24"/>
          <w:szCs w:val="24"/>
        </w:rPr>
        <w:t xml:space="preserve"> </w:t>
      </w:r>
      <w:r>
        <w:rPr>
          <w:rFonts w:ascii="Nunito Sans" w:hAnsi="Nunito Sans"/>
          <w:sz w:val="24"/>
          <w:szCs w:val="24"/>
        </w:rPr>
        <w:t xml:space="preserve">mukaan </w:t>
      </w:r>
      <w:r w:rsidRPr="00594F45">
        <w:rPr>
          <w:rFonts w:ascii="Nunito Sans" w:hAnsi="Nunito Sans"/>
          <w:sz w:val="24"/>
          <w:szCs w:val="24"/>
        </w:rPr>
        <w:t>kaikki kaupungin vaakunaan liittyvät luvat m</w:t>
      </w:r>
      <w:r>
        <w:rPr>
          <w:rFonts w:ascii="Nunito Sans" w:hAnsi="Nunito Sans"/>
          <w:sz w:val="24"/>
          <w:szCs w:val="24"/>
        </w:rPr>
        <w:t>yöntää kaupunginjohtaja</w:t>
      </w:r>
      <w:r w:rsidRPr="00594F45">
        <w:rPr>
          <w:rFonts w:ascii="Nunito Sans" w:hAnsi="Nunito Sans"/>
          <w:sz w:val="24"/>
          <w:szCs w:val="24"/>
        </w:rPr>
        <w:t xml:space="preserve">. </w:t>
      </w: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</w:p>
    <w:p w:rsidR="00CB3DB9" w:rsidRDefault="00BC2469" w:rsidP="00BC2469">
      <w:pPr>
        <w:ind w:left="130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Kaupunginjohtaja käyttää lupaharkintaa kaupungille toimitetun kirjallisen ilmoituksen pohjalta. Vaakunaa ei tule käyttää</w:t>
      </w:r>
      <w:r w:rsidR="00CB3DB9" w:rsidRPr="00FC34A6">
        <w:rPr>
          <w:rFonts w:ascii="Nunito Sans" w:hAnsi="Nunito Sans"/>
          <w:sz w:val="24"/>
          <w:szCs w:val="24"/>
        </w:rPr>
        <w:t xml:space="preserve"> sen arvoa alentavalla tavalla tai muutoin sopimattomasti, yleisten heraldisten periaatteiden vastaisesti tai jos vaakunan käyttö ehdotetulla tavalla voi aiheuttaa sekaannusta tai epäselvyyttä kaupungin roolista toiminnassa.</w:t>
      </w:r>
    </w:p>
    <w:p w:rsidR="00CB3DB9" w:rsidRPr="00FC34A6" w:rsidRDefault="00CB3DB9" w:rsidP="00CB3DB9">
      <w:pPr>
        <w:pStyle w:val="Eivli"/>
        <w:ind w:left="1304"/>
        <w:rPr>
          <w:rFonts w:ascii="Nunito Sans" w:hAnsi="Nunito Sans"/>
          <w:sz w:val="24"/>
          <w:szCs w:val="24"/>
        </w:rPr>
      </w:pPr>
    </w:p>
    <w:p w:rsidR="00CB3DB9" w:rsidRPr="00FC34A6" w:rsidRDefault="00CB3DB9" w:rsidP="00CB3DB9">
      <w:pPr>
        <w:pStyle w:val="Eivli"/>
        <w:ind w:left="1304"/>
        <w:rPr>
          <w:rFonts w:ascii="Nunito Sans" w:hAnsi="Nunito Sans"/>
          <w:sz w:val="24"/>
          <w:szCs w:val="24"/>
        </w:rPr>
      </w:pPr>
      <w:r w:rsidRPr="00FC34A6">
        <w:rPr>
          <w:rFonts w:ascii="Nunito Sans" w:hAnsi="Nunito Sans"/>
          <w:sz w:val="24"/>
          <w:szCs w:val="24"/>
        </w:rPr>
        <w:t>Kaupunki voi vaatia kaupungin vaakunan poistettavaksi sellaisesta tavarasta, painotuotteesta tai muusta viestintämateriaalista, jossa vaakunaa on käytetty sen arvoa alentavalla tavalla tai muuten sopimattomasti.</w:t>
      </w: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>5. Viitasaaren kaupungin logo</w:t>
      </w:r>
    </w:p>
    <w:p w:rsidR="00CB3DB9" w:rsidRPr="00F24B66" w:rsidRDefault="00CB3DB9" w:rsidP="00CB3DB9">
      <w:pPr>
        <w:ind w:left="1304"/>
        <w:rPr>
          <w:rFonts w:ascii="Nunito Sans" w:hAnsi="Nunito Sans"/>
          <w:b/>
          <w:sz w:val="22"/>
          <w:szCs w:val="22"/>
        </w:rPr>
      </w:pP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Viitasaaren kaupungin logo on puhdas tekstilogo ”Viitasaari”, jonka </w:t>
      </w:r>
    </w:p>
    <w:p w:rsidR="00CB3DB9" w:rsidRDefault="00CB3DB9" w:rsidP="00CB3DB9">
      <w:pPr>
        <w:ind w:left="1304"/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</w:pPr>
      <w:r w:rsidRPr="00A731E7"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  <w:t xml:space="preserve">ilmeikkyys syntyy sen monipuolisesta käytöstä. Yhdessä sloganin ja piirroshahmojen kanssa se muodostaa tukevan rungon, jonka ympärillä voi tapahtua kaikkea mukavaa ja yllättävää. </w:t>
      </w:r>
    </w:p>
    <w:p w:rsidR="00CB3DB9" w:rsidRDefault="00CB3DB9" w:rsidP="00CB3DB9">
      <w:pPr>
        <w:ind w:left="1304"/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</w:pPr>
    </w:p>
    <w:p w:rsidR="00CB3DB9" w:rsidRDefault="00CB3DB9" w:rsidP="00CB3DB9">
      <w:pPr>
        <w:ind w:left="1304"/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</w:pPr>
      <w:r w:rsidRPr="00A731E7"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  <w:t>Kaupungin vaakunan kanssa käytettynä logo on asiallinen ja rauhallinen komplementti vaakunan puhtaalle muotokielelle.</w:t>
      </w:r>
    </w:p>
    <w:p w:rsidR="008A086D" w:rsidRDefault="008A086D" w:rsidP="00CB3DB9">
      <w:pPr>
        <w:ind w:left="1304"/>
        <w:rPr>
          <w:rFonts w:ascii="Nunito Sans" w:hAnsi="Nunito Sans" w:cs="Arial"/>
          <w:color w:val="2C2C2C"/>
          <w:sz w:val="24"/>
          <w:szCs w:val="24"/>
          <w:shd w:val="clear" w:color="auto" w:fill="FFFFFF"/>
        </w:rPr>
      </w:pPr>
    </w:p>
    <w:p w:rsidR="008A086D" w:rsidRPr="008A086D" w:rsidRDefault="008A086D" w:rsidP="00CB3DB9">
      <w:pPr>
        <w:ind w:left="1304"/>
        <w:rPr>
          <w:rFonts w:ascii="Nunito Sans" w:hAnsi="Nunito Sans"/>
          <w:sz w:val="24"/>
          <w:szCs w:val="24"/>
        </w:rPr>
      </w:pPr>
      <w:r w:rsidRPr="008A086D">
        <w:rPr>
          <w:rFonts w:ascii="Nunito Sans" w:hAnsi="Nunito Sans" w:cs="Open Sans"/>
          <w:color w:val="222222"/>
          <w:sz w:val="24"/>
          <w:szCs w:val="24"/>
          <w:shd w:val="clear" w:color="auto" w:fill="FFFFFF"/>
        </w:rPr>
        <w:t>Kaupungin logoa käytetään yleisesti kaikessa kaupungin sisäisessä ja ulkoise</w:t>
      </w:r>
      <w:r>
        <w:rPr>
          <w:rFonts w:ascii="Nunito Sans" w:hAnsi="Nunito Sans" w:cs="Open Sans"/>
          <w:color w:val="222222"/>
          <w:sz w:val="24"/>
          <w:szCs w:val="24"/>
          <w:shd w:val="clear" w:color="auto" w:fill="FFFFFF"/>
        </w:rPr>
        <w:t>ssa viestinnässä sekä markkinoinnissa.</w:t>
      </w:r>
      <w:r w:rsidR="00154DDB">
        <w:rPr>
          <w:rFonts w:ascii="Nunito Sans" w:hAnsi="Nunito Sans" w:cs="Open Sans"/>
          <w:color w:val="222222"/>
          <w:sz w:val="24"/>
          <w:szCs w:val="24"/>
          <w:shd w:val="clear" w:color="auto" w:fill="FFFFFF"/>
        </w:rPr>
        <w:t xml:space="preserve"> </w:t>
      </w: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</w:p>
    <w:p w:rsidR="008A086D" w:rsidRDefault="00CB3DB9" w:rsidP="00CB3DB9">
      <w:pPr>
        <w:ind w:left="130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lastRenderedPageBreak/>
        <w:t>Viitasaaren</w:t>
      </w:r>
      <w:r w:rsidRPr="001B1BB2">
        <w:rPr>
          <w:rFonts w:ascii="Nunito Sans" w:hAnsi="Nunito Sans"/>
          <w:sz w:val="24"/>
          <w:szCs w:val="24"/>
        </w:rPr>
        <w:t xml:space="preserve"> kaupungin logoa on käytettävä kaikissa yhteistyöhön ym. liittyvissä yhteyksissä, silloin kun kaupunki on mukana asian toteuttamisessa.</w:t>
      </w:r>
    </w:p>
    <w:p w:rsidR="00154DDB" w:rsidRPr="00154DDB" w:rsidRDefault="00CB3DB9" w:rsidP="00154DDB">
      <w:pPr>
        <w:ind w:left="1304"/>
        <w:rPr>
          <w:rFonts w:ascii="Nunito Sans" w:hAnsi="Nunito Sans"/>
          <w:sz w:val="24"/>
          <w:szCs w:val="24"/>
        </w:rPr>
      </w:pPr>
      <w:r w:rsidRPr="001B1BB2">
        <w:rPr>
          <w:rFonts w:ascii="Nunito Sans" w:hAnsi="Nunito Sans"/>
          <w:sz w:val="24"/>
          <w:szCs w:val="24"/>
        </w:rPr>
        <w:t xml:space="preserve"> </w:t>
      </w:r>
    </w:p>
    <w:p w:rsidR="00CB3DB9" w:rsidRDefault="00154DDB" w:rsidP="00154DDB">
      <w:pPr>
        <w:ind w:left="1304"/>
        <w:rPr>
          <w:rFonts w:ascii="Nunito Sans" w:hAnsi="Nunito Sans"/>
          <w:sz w:val="24"/>
          <w:szCs w:val="24"/>
          <w:lang w:eastAsia="en-US"/>
        </w:rPr>
      </w:pPr>
      <w:r w:rsidRPr="00154DDB">
        <w:rPr>
          <w:rFonts w:ascii="Nunito Sans" w:hAnsi="Nunito Sans"/>
          <w:sz w:val="24"/>
          <w:szCs w:val="24"/>
          <w:lang w:eastAsia="en-US"/>
        </w:rPr>
        <w:t xml:space="preserve">Niin kaupungin omassa kuin ulkopuolisessakin viestinnässä logoa, slogania ja muuta kaupungin markkinointiaineistoa pitää käyttää brändikäsikirjan ohjeistuksen mukaan ja positiivisessa sävyssä. </w:t>
      </w:r>
      <w:r w:rsidR="00CB3DB9" w:rsidRPr="001B1BB2">
        <w:rPr>
          <w:rFonts w:ascii="Nunito Sans" w:hAnsi="Nunito Sans"/>
          <w:sz w:val="24"/>
          <w:szCs w:val="24"/>
        </w:rPr>
        <w:t xml:space="preserve">Logon käyttöä koskien graafinen ohjeisto määrittelee tarkemmin logon käyttöön liittyvät ohjeet, esim. logon ympärille jätettävän suoja-alueen koon. </w:t>
      </w:r>
    </w:p>
    <w:p w:rsidR="00CB3DB9" w:rsidRDefault="00CB3DB9" w:rsidP="00CB3DB9">
      <w:pPr>
        <w:ind w:left="1304"/>
        <w:rPr>
          <w:rFonts w:ascii="Nunito Sans" w:hAnsi="Nunito Sans"/>
          <w:sz w:val="24"/>
          <w:szCs w:val="24"/>
        </w:rPr>
      </w:pPr>
    </w:p>
    <w:p w:rsidR="00CB3DB9" w:rsidRPr="001B1BB2" w:rsidRDefault="00CB3DB9" w:rsidP="00CB3DB9">
      <w:pPr>
        <w:ind w:left="130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Viitasaaren </w:t>
      </w:r>
      <w:r w:rsidRPr="001B1BB2">
        <w:rPr>
          <w:rFonts w:ascii="Nunito Sans" w:hAnsi="Nunito Sans"/>
          <w:sz w:val="24"/>
          <w:szCs w:val="24"/>
        </w:rPr>
        <w:t>kaupungin tytäryhtiöt vahvistat omien yhtiöiden visuaaliseen ilmeeseen ja brändiin liittyvät asiat.</w:t>
      </w:r>
    </w:p>
    <w:p w:rsidR="00CB3DB9" w:rsidRDefault="00CB3DB9" w:rsidP="00CB3DB9"/>
    <w:p w:rsidR="00CB3DB9" w:rsidRPr="00851E4B" w:rsidRDefault="00CB3DB9" w:rsidP="00CB3DB9">
      <w:pPr>
        <w:rPr>
          <w:rFonts w:ascii="Arial" w:hAnsi="Arial" w:cs="Arial"/>
          <w:sz w:val="24"/>
          <w:szCs w:val="24"/>
        </w:rPr>
      </w:pPr>
    </w:p>
    <w:p w:rsidR="00595FA4" w:rsidRDefault="00595FA4"/>
    <w:sectPr w:rsidR="00595FA4">
      <w:footerReference w:type="default" r:id="rId6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14" w:rsidRDefault="00F36614" w:rsidP="00CB3DB9">
      <w:r>
        <w:separator/>
      </w:r>
    </w:p>
  </w:endnote>
  <w:endnote w:type="continuationSeparator" w:id="0">
    <w:p w:rsidR="00F36614" w:rsidRDefault="00F36614" w:rsidP="00C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630780"/>
      <w:docPartObj>
        <w:docPartGallery w:val="Page Numbers (Bottom of Page)"/>
        <w:docPartUnique/>
      </w:docPartObj>
    </w:sdtPr>
    <w:sdtEndPr/>
    <w:sdtContent>
      <w:p w:rsidR="00CB3DB9" w:rsidRDefault="00CB3DB9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56">
          <w:rPr>
            <w:noProof/>
          </w:rPr>
          <w:t>3</w:t>
        </w:r>
        <w:r>
          <w:fldChar w:fldCharType="end"/>
        </w:r>
      </w:p>
    </w:sdtContent>
  </w:sdt>
  <w:p w:rsidR="00851E4B" w:rsidRDefault="00F3661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14" w:rsidRDefault="00F36614" w:rsidP="00CB3DB9">
      <w:r>
        <w:separator/>
      </w:r>
    </w:p>
  </w:footnote>
  <w:footnote w:type="continuationSeparator" w:id="0">
    <w:p w:rsidR="00F36614" w:rsidRDefault="00F36614" w:rsidP="00CB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B9"/>
    <w:rsid w:val="00154DDB"/>
    <w:rsid w:val="00595FA4"/>
    <w:rsid w:val="008055CE"/>
    <w:rsid w:val="008A086D"/>
    <w:rsid w:val="00901A56"/>
    <w:rsid w:val="00974192"/>
    <w:rsid w:val="009A579A"/>
    <w:rsid w:val="00BC2469"/>
    <w:rsid w:val="00CB3DB9"/>
    <w:rsid w:val="00F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53B8-E453-4892-8823-EF661FB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CB3D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B3DB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Eivli">
    <w:name w:val="No Spacing"/>
    <w:uiPriority w:val="1"/>
    <w:qFormat/>
    <w:rsid w:val="00C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B3DB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B3DB9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480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 Tiina</dc:creator>
  <cp:keywords/>
  <dc:description/>
  <cp:lastModifiedBy>Honkanen Tiina</cp:lastModifiedBy>
  <cp:revision>3</cp:revision>
  <dcterms:created xsi:type="dcterms:W3CDTF">2019-08-09T07:29:00Z</dcterms:created>
  <dcterms:modified xsi:type="dcterms:W3CDTF">2019-08-12T13:40:00Z</dcterms:modified>
</cp:coreProperties>
</file>